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F30D8C">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4B75534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eastAsia="宋体" w:cs="宋体"/>
          <w:color w:val="000000"/>
          <w:sz w:val="24"/>
          <w:szCs w:val="24"/>
        </w:rPr>
        <w:t>宁波市镇海区住发物业管理有限公司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于2026年</w:t>
      </w:r>
      <w:r>
        <w:rPr>
          <w:rFonts w:hint="eastAsia" w:ascii="宋体" w:hAnsi="宋体" w:cs="宋体"/>
          <w:b/>
          <w:bCs w:val="0"/>
          <w:color w:val="auto"/>
          <w:sz w:val="24"/>
          <w:szCs w:val="24"/>
          <w:lang w:val="en-US" w:eastAsia="zh-CN"/>
        </w:rPr>
        <w:t>6</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9</w:t>
      </w:r>
      <w:r>
        <w:rPr>
          <w:rFonts w:hint="eastAsia" w:ascii="宋体" w:hAnsi="宋体" w:cs="宋体"/>
          <w:b/>
          <w:bCs w:val="0"/>
          <w:color w:val="auto"/>
          <w:sz w:val="24"/>
          <w:szCs w:val="24"/>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37E3F78C">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28CF2DF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57B96C95">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575"/>
        <w:gridCol w:w="2913"/>
        <w:gridCol w:w="1004"/>
        <w:gridCol w:w="1227"/>
        <w:gridCol w:w="1168"/>
        <w:gridCol w:w="895"/>
        <w:gridCol w:w="586"/>
        <w:gridCol w:w="1576"/>
      </w:tblGrid>
      <w:tr w14:paraId="21169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95" w:hRule="atLeast"/>
        </w:trPr>
        <w:tc>
          <w:tcPr>
            <w:tcW w:w="492" w:type="dxa"/>
            <w:shd w:val="clear" w:color="auto" w:fill="auto"/>
            <w:vAlign w:val="center"/>
          </w:tcPr>
          <w:p w14:paraId="0033D23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序号</w:t>
            </w:r>
          </w:p>
        </w:tc>
        <w:tc>
          <w:tcPr>
            <w:tcW w:w="2492" w:type="dxa"/>
            <w:shd w:val="clear" w:color="auto" w:fill="auto"/>
            <w:vAlign w:val="center"/>
          </w:tcPr>
          <w:p w14:paraId="7B0E28A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标的名称</w:t>
            </w:r>
          </w:p>
        </w:tc>
        <w:tc>
          <w:tcPr>
            <w:tcW w:w="859" w:type="dxa"/>
            <w:shd w:val="clear" w:color="auto" w:fill="auto"/>
            <w:vAlign w:val="center"/>
          </w:tcPr>
          <w:p w14:paraId="61ED4169">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用途</w:t>
            </w:r>
          </w:p>
        </w:tc>
        <w:tc>
          <w:tcPr>
            <w:tcW w:w="1050" w:type="dxa"/>
            <w:shd w:val="clear" w:color="auto" w:fill="auto"/>
            <w:vAlign w:val="center"/>
          </w:tcPr>
          <w:p w14:paraId="2FEB0870">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出租面 积（平方米）</w:t>
            </w:r>
          </w:p>
        </w:tc>
        <w:tc>
          <w:tcPr>
            <w:tcW w:w="999" w:type="dxa"/>
            <w:shd w:val="clear" w:color="auto" w:fill="auto"/>
            <w:vAlign w:val="center"/>
          </w:tcPr>
          <w:p w14:paraId="620AAE8E">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首年租金起始价（元）/年</w:t>
            </w:r>
          </w:p>
        </w:tc>
        <w:tc>
          <w:tcPr>
            <w:tcW w:w="766" w:type="dxa"/>
            <w:shd w:val="clear" w:color="auto" w:fill="auto"/>
            <w:vAlign w:val="center"/>
          </w:tcPr>
          <w:p w14:paraId="2C8C4524">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保证金（元)</w:t>
            </w:r>
          </w:p>
        </w:tc>
        <w:tc>
          <w:tcPr>
            <w:tcW w:w="501" w:type="dxa"/>
            <w:shd w:val="clear" w:color="auto" w:fill="auto"/>
            <w:vAlign w:val="center"/>
          </w:tcPr>
          <w:p w14:paraId="635ACAEC">
            <w:pPr>
              <w:keepNext w:val="0"/>
              <w:keepLines w:val="0"/>
              <w:widowControl/>
              <w:suppressLineNumbers w:val="0"/>
              <w:spacing w:before="0" w:beforeAutospacing="0" w:after="0" w:afterAutospacing="0"/>
              <w:ind w:left="0" w:right="0"/>
              <w:jc w:val="center"/>
              <w:textAlignment w:val="center"/>
              <w:rPr>
                <w:rFonts w:hint="eastAsia" w:ascii="宋体" w:hAnsi="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租赁期限</w:t>
            </w:r>
          </w:p>
        </w:tc>
        <w:tc>
          <w:tcPr>
            <w:tcW w:w="1348" w:type="dxa"/>
            <w:shd w:val="clear" w:color="auto" w:fill="auto"/>
            <w:vAlign w:val="center"/>
          </w:tcPr>
          <w:p w14:paraId="528F8B2B">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0"/>
                <w:szCs w:val="20"/>
                <w:u w:val="none"/>
              </w:rPr>
            </w:pPr>
            <w:r>
              <w:rPr>
                <w:rFonts w:hint="eastAsia" w:ascii="宋体" w:hAnsi="宋体" w:cs="宋体"/>
                <w:i w:val="0"/>
                <w:iCs w:val="0"/>
                <w:color w:val="000000"/>
                <w:kern w:val="0"/>
                <w:sz w:val="22"/>
                <w:szCs w:val="22"/>
                <w:u w:val="none"/>
                <w:lang w:val="en-US" w:eastAsia="zh-CN" w:bidi="ar"/>
              </w:rPr>
              <w:t>现状</w:t>
            </w:r>
          </w:p>
        </w:tc>
      </w:tr>
      <w:tr w14:paraId="023F9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335AAA3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1</w:t>
            </w:r>
          </w:p>
        </w:tc>
        <w:tc>
          <w:tcPr>
            <w:tcW w:w="2492" w:type="dxa"/>
            <w:shd w:val="clear" w:color="auto" w:fill="FFFFFF"/>
            <w:vAlign w:val="center"/>
          </w:tcPr>
          <w:p w14:paraId="67D68AC4">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宁波市镇海区庄市街道金色广场1号A-9-1室-1</w:t>
            </w:r>
          </w:p>
        </w:tc>
        <w:tc>
          <w:tcPr>
            <w:tcW w:w="859" w:type="dxa"/>
            <w:shd w:val="clear" w:color="auto" w:fill="auto"/>
            <w:vAlign w:val="center"/>
          </w:tcPr>
          <w:p w14:paraId="678E96CD">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3574BA7C">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88</w:t>
            </w:r>
          </w:p>
        </w:tc>
        <w:tc>
          <w:tcPr>
            <w:tcW w:w="999" w:type="dxa"/>
            <w:shd w:val="clear" w:color="auto" w:fill="auto"/>
            <w:noWrap/>
            <w:vAlign w:val="center"/>
          </w:tcPr>
          <w:p w14:paraId="444FEBC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30500</w:t>
            </w:r>
          </w:p>
        </w:tc>
        <w:tc>
          <w:tcPr>
            <w:tcW w:w="766" w:type="dxa"/>
            <w:shd w:val="clear" w:color="auto" w:fill="auto"/>
            <w:noWrap/>
            <w:vAlign w:val="center"/>
          </w:tcPr>
          <w:p w14:paraId="4461ACD3">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01" w:type="dxa"/>
            <w:shd w:val="clear" w:color="auto" w:fill="auto"/>
            <w:noWrap/>
            <w:vAlign w:val="center"/>
          </w:tcPr>
          <w:p w14:paraId="6D87EDAA">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348" w:type="dxa"/>
            <w:shd w:val="clear" w:color="auto" w:fill="auto"/>
            <w:vAlign w:val="center"/>
          </w:tcPr>
          <w:p w14:paraId="168BAAE7">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szCs w:val="20"/>
              </w:rPr>
              <w:t>空置</w:t>
            </w:r>
          </w:p>
        </w:tc>
      </w:tr>
      <w:tr w14:paraId="08172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850" w:hRule="atLeast"/>
        </w:trPr>
        <w:tc>
          <w:tcPr>
            <w:tcW w:w="492" w:type="dxa"/>
            <w:shd w:val="clear" w:color="auto" w:fill="auto"/>
            <w:vAlign w:val="center"/>
          </w:tcPr>
          <w:p w14:paraId="429DBD1E">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w:t>
            </w:r>
          </w:p>
        </w:tc>
        <w:tc>
          <w:tcPr>
            <w:tcW w:w="2492" w:type="dxa"/>
            <w:shd w:val="clear" w:color="auto" w:fill="FFFFFF"/>
            <w:vAlign w:val="center"/>
          </w:tcPr>
          <w:p w14:paraId="6CC917F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宁波市镇海区庄市街道金色广场1号A-9-1室-3</w:t>
            </w:r>
          </w:p>
        </w:tc>
        <w:tc>
          <w:tcPr>
            <w:tcW w:w="859" w:type="dxa"/>
            <w:shd w:val="clear" w:color="auto" w:fill="auto"/>
            <w:vAlign w:val="center"/>
          </w:tcPr>
          <w:p w14:paraId="4AF58401">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商业</w:t>
            </w:r>
          </w:p>
        </w:tc>
        <w:tc>
          <w:tcPr>
            <w:tcW w:w="1050" w:type="dxa"/>
            <w:shd w:val="clear" w:color="auto" w:fill="FFFFFF"/>
            <w:vAlign w:val="center"/>
          </w:tcPr>
          <w:p w14:paraId="048B3369">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80</w:t>
            </w:r>
          </w:p>
        </w:tc>
        <w:tc>
          <w:tcPr>
            <w:tcW w:w="999" w:type="dxa"/>
            <w:shd w:val="clear" w:color="auto" w:fill="auto"/>
            <w:noWrap/>
            <w:vAlign w:val="center"/>
          </w:tcPr>
          <w:p w14:paraId="6BC5D611">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27700</w:t>
            </w:r>
          </w:p>
        </w:tc>
        <w:tc>
          <w:tcPr>
            <w:tcW w:w="766" w:type="dxa"/>
            <w:shd w:val="clear" w:color="auto" w:fill="auto"/>
            <w:noWrap/>
            <w:vAlign w:val="center"/>
          </w:tcPr>
          <w:p w14:paraId="015BD5CB">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3000</w:t>
            </w:r>
          </w:p>
        </w:tc>
        <w:tc>
          <w:tcPr>
            <w:tcW w:w="501" w:type="dxa"/>
            <w:shd w:val="clear" w:color="auto" w:fill="auto"/>
            <w:noWrap/>
            <w:vAlign w:val="center"/>
          </w:tcPr>
          <w:p w14:paraId="492BF61C">
            <w:pPr>
              <w:keepNext w:val="0"/>
              <w:keepLines w:val="0"/>
              <w:widowControl/>
              <w:suppressLineNumbers w:val="0"/>
              <w:spacing w:before="0" w:beforeAutospacing="0" w:after="0" w:afterAutospacing="0"/>
              <w:ind w:left="0" w:right="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cs="宋体"/>
                <w:i w:val="0"/>
                <w:iCs w:val="0"/>
                <w:color w:val="000000"/>
                <w:kern w:val="0"/>
                <w:sz w:val="22"/>
                <w:szCs w:val="22"/>
                <w:u w:val="none"/>
                <w:lang w:val="en-US" w:eastAsia="zh-CN" w:bidi="ar"/>
              </w:rPr>
              <w:t>3</w:t>
            </w:r>
          </w:p>
        </w:tc>
        <w:tc>
          <w:tcPr>
            <w:tcW w:w="1348" w:type="dxa"/>
            <w:shd w:val="clear" w:color="auto" w:fill="auto"/>
            <w:vAlign w:val="center"/>
          </w:tcPr>
          <w:p w14:paraId="27037FB2">
            <w:pPr>
              <w:keepNext w:val="0"/>
              <w:keepLines w:val="0"/>
              <w:widowControl/>
              <w:suppressLineNumbers w:val="0"/>
              <w:spacing w:before="0" w:beforeAutospacing="0" w:after="0" w:afterAutospacing="0"/>
              <w:ind w:left="0" w:right="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szCs w:val="20"/>
              </w:rPr>
              <w:t>空置</w:t>
            </w:r>
          </w:p>
        </w:tc>
      </w:tr>
    </w:tbl>
    <w:p w14:paraId="589FA433">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000000"/>
          <w:sz w:val="24"/>
        </w:rPr>
      </w:pPr>
      <w:r>
        <w:rPr>
          <w:rFonts w:hint="eastAsia" w:ascii="宋体" w:hAnsi="宋体" w:cs="宋体"/>
          <w:b/>
          <w:color w:val="auto"/>
          <w:sz w:val="24"/>
          <w:szCs w:val="24"/>
          <w:highlight w:val="none"/>
          <w:lang w:eastAsia="zh-CN"/>
        </w:rPr>
        <w:t>上述标的</w:t>
      </w:r>
      <w:r>
        <w:rPr>
          <w:rFonts w:hint="eastAsia" w:ascii="宋体" w:hAnsi="宋体" w:eastAsia="宋体" w:cs="宋体"/>
          <w:b/>
          <w:color w:val="auto"/>
          <w:sz w:val="24"/>
          <w:szCs w:val="24"/>
          <w:highlight w:val="none"/>
          <w:lang w:eastAsia="zh-CN"/>
        </w:rPr>
        <w:t>均以现状进行竞拍及交付。竞得人（承租人）已知悉并接受房屋现状。租赁期为3年。无论因租赁期满未获续租</w:t>
      </w:r>
      <w:r>
        <w:rPr>
          <w:rFonts w:hint="eastAsia" w:ascii="宋体" w:hAnsi="宋体" w:cs="宋体"/>
          <w:b/>
          <w:color w:val="auto"/>
          <w:sz w:val="24"/>
          <w:szCs w:val="24"/>
          <w:highlight w:val="none"/>
          <w:lang w:eastAsia="zh-CN"/>
        </w:rPr>
        <w:t>权</w:t>
      </w:r>
      <w:r>
        <w:rPr>
          <w:rFonts w:hint="eastAsia" w:ascii="宋体" w:hAnsi="宋体" w:eastAsia="宋体" w:cs="宋体"/>
          <w:b/>
          <w:color w:val="auto"/>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auto"/>
          <w:sz w:val="24"/>
          <w:szCs w:val="24"/>
          <w:highlight w:val="none"/>
          <w:lang w:eastAsia="zh-CN"/>
        </w:rPr>
        <w:t>。</w:t>
      </w:r>
    </w:p>
    <w:p w14:paraId="1FF1038D">
      <w:pPr>
        <w:keepNext w:val="0"/>
        <w:keepLines w:val="0"/>
        <w:pageBreakBefore w:val="0"/>
        <w:kinsoku/>
        <w:wordWrap/>
        <w:overflowPunct/>
        <w:topLinePunct w:val="0"/>
        <w:autoSpaceDN/>
        <w:bidi w:val="0"/>
        <w:adjustRightIn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738320B1">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Tahoma"/>
          <w:b w:val="0"/>
          <w:bCs w:val="0"/>
          <w:color w:val="auto"/>
          <w:sz w:val="24"/>
          <w:szCs w:val="24"/>
        </w:rPr>
      </w:pPr>
      <w:r>
        <w:rPr>
          <w:rFonts w:hint="eastAsia" w:ascii="宋体" w:hAnsi="宋体" w:eastAsia="宋体" w:cs="Tahoma"/>
          <w:b w:val="0"/>
          <w:bCs w:val="0"/>
          <w:color w:val="auto"/>
          <w:kern w:val="2"/>
          <w:sz w:val="24"/>
          <w:szCs w:val="24"/>
          <w:lang w:val="en-US" w:eastAsia="zh-CN" w:bidi="ar-SA"/>
        </w:rPr>
        <w:t>1、</w:t>
      </w: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1279EA7">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bCs/>
          <w:color w:val="auto"/>
          <w:sz w:val="24"/>
        </w:rPr>
      </w:pPr>
      <w:r>
        <w:rPr>
          <w:rFonts w:hint="eastAsia" w:ascii="宋体" w:hAnsi="宋体" w:eastAsia="宋体" w:cs="宋体"/>
          <w:bCs/>
          <w:color w:val="auto"/>
          <w:kern w:val="2"/>
          <w:sz w:val="24"/>
          <w:szCs w:val="22"/>
          <w:lang w:val="en-US" w:eastAsia="zh-CN" w:bidi="ar-SA"/>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17F48CD">
      <w:pPr>
        <w:pStyle w:val="10"/>
        <w:keepNext w:val="0"/>
        <w:keepLines w:val="0"/>
        <w:pageBreakBefore w:val="0"/>
        <w:numPr>
          <w:ilvl w:val="0"/>
          <w:numId w:val="0"/>
        </w:numPr>
        <w:kinsoku/>
        <w:wordWrap/>
        <w:overflowPunct/>
        <w:topLinePunct w:val="0"/>
        <w:autoSpaceDN/>
        <w:bidi w:val="0"/>
        <w:adjustRightInd/>
        <w:spacing w:line="360" w:lineRule="auto"/>
        <w:ind w:left="0" w:leftChars="0" w:right="0" w:righ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3、</w:t>
      </w: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708CE998">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N/>
        <w:bidi w:val="0"/>
        <w:adjustRightInd/>
        <w:spacing w:beforeAutospacing="0" w:afterAutospacing="0" w:line="360" w:lineRule="auto"/>
        <w:ind w:left="0" w:right="0" w:firstLine="420"/>
        <w:jc w:val="left"/>
        <w:textAlignment w:val="auto"/>
        <w:rPr>
          <w:rFonts w:hint="eastAsia" w:cs="宋体"/>
          <w:i w:val="0"/>
          <w:iCs w:val="0"/>
          <w:caps w:val="0"/>
          <w:color w:val="auto"/>
          <w:spacing w:val="0"/>
          <w:sz w:val="28"/>
          <w:szCs w:val="28"/>
          <w:highlight w:val="none"/>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w:t>
      </w:r>
      <w:r>
        <w:rPr>
          <w:rFonts w:hint="eastAsia" w:ascii="宋体" w:hAnsi="宋体" w:eastAsia="宋体" w:cs="宋体"/>
          <w:bCs/>
          <w:color w:val="auto"/>
          <w:kern w:val="2"/>
          <w:sz w:val="24"/>
          <w:szCs w:val="22"/>
          <w:highlight w:val="none"/>
          <w:lang w:val="en-US" w:eastAsia="zh-CN" w:bidi="ar-SA"/>
        </w:rPr>
        <w:t>于202</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年</w:t>
      </w:r>
      <w:r>
        <w:rPr>
          <w:rFonts w:hint="eastAsia" w:cs="宋体"/>
          <w:bCs/>
          <w:color w:val="auto"/>
          <w:kern w:val="2"/>
          <w:sz w:val="24"/>
          <w:szCs w:val="22"/>
          <w:highlight w:val="none"/>
          <w:lang w:val="en-US" w:eastAsia="zh-CN" w:bidi="ar-SA"/>
        </w:rPr>
        <w:t>6</w:t>
      </w:r>
      <w:r>
        <w:rPr>
          <w:rFonts w:hint="eastAsia" w:ascii="宋体" w:hAnsi="宋体" w:eastAsia="宋体" w:cs="宋体"/>
          <w:bCs/>
          <w:color w:val="auto"/>
          <w:kern w:val="2"/>
          <w:sz w:val="24"/>
          <w:szCs w:val="22"/>
          <w:highlight w:val="none"/>
          <w:lang w:val="en-US" w:eastAsia="zh-CN" w:bidi="ar-SA"/>
        </w:rPr>
        <w:t>月</w:t>
      </w:r>
      <w:r>
        <w:rPr>
          <w:rFonts w:hint="eastAsia" w:cs="宋体"/>
          <w:bCs/>
          <w:color w:val="auto"/>
          <w:kern w:val="2"/>
          <w:sz w:val="24"/>
          <w:szCs w:val="22"/>
          <w:highlight w:val="none"/>
          <w:lang w:val="en-US" w:eastAsia="zh-CN" w:bidi="ar-SA"/>
        </w:rPr>
        <w:t>8</w:t>
      </w:r>
      <w:r>
        <w:rPr>
          <w:rFonts w:hint="eastAsia" w:ascii="宋体" w:hAnsi="宋体" w:eastAsia="宋体" w:cs="宋体"/>
          <w:bCs/>
          <w:color w:val="auto"/>
          <w:kern w:val="2"/>
          <w:sz w:val="24"/>
          <w:szCs w:val="22"/>
          <w:highlight w:val="none"/>
          <w:lang w:val="en-US" w:eastAsia="zh-CN" w:bidi="ar-SA"/>
        </w:rPr>
        <w:t>日</w:t>
      </w:r>
      <w:r>
        <w:rPr>
          <w:rFonts w:hint="eastAsia" w:cs="宋体"/>
          <w:bCs/>
          <w:color w:val="auto"/>
          <w:kern w:val="2"/>
          <w:sz w:val="24"/>
          <w:szCs w:val="22"/>
          <w:highlight w:val="none"/>
          <w:lang w:val="en-US" w:eastAsia="zh-CN" w:bidi="ar-SA"/>
        </w:rPr>
        <w:t>16</w:t>
      </w:r>
      <w:r>
        <w:rPr>
          <w:rFonts w:hint="eastAsia" w:ascii="宋体" w:hAnsi="宋体" w:eastAsia="宋体" w:cs="宋体"/>
          <w:bCs/>
          <w:color w:val="auto"/>
          <w:kern w:val="2"/>
          <w:sz w:val="24"/>
          <w:szCs w:val="22"/>
          <w:highlight w:val="none"/>
          <w:lang w:val="en-US" w:eastAsia="zh-CN" w:bidi="ar-SA"/>
        </w:rPr>
        <w:t>时前登陆镇海产权交易电子化平台https://218.0.7.247/ZHPRESystem/index.jsp</w:t>
      </w:r>
      <w:r>
        <w:rPr>
          <w:rFonts w:hint="eastAsia" w:eastAsia="宋体" w:cs="宋体"/>
          <w:bCs/>
          <w:color w:val="auto"/>
          <w:sz w:val="24"/>
          <w:szCs w:val="24"/>
          <w:highlight w:val="none"/>
          <w:lang w:val="en-US" w:eastAsia="zh-CN"/>
        </w:rPr>
        <w:t>完成注册报名，交付竞价保证金并绑定对应标的。</w:t>
      </w:r>
      <w:r>
        <w:rPr>
          <w:rFonts w:cs="宋体"/>
          <w:bCs/>
          <w:color w:val="auto"/>
          <w:kern w:val="2"/>
          <w:szCs w:val="22"/>
          <w:highlight w:val="none"/>
        </w:rPr>
        <w:t>竞</w:t>
      </w:r>
      <w:r>
        <w:rPr>
          <w:rFonts w:hint="eastAsia" w:cs="宋体"/>
          <w:bCs/>
          <w:color w:val="auto"/>
          <w:kern w:val="2"/>
          <w:szCs w:val="22"/>
          <w:highlight w:val="none"/>
          <w:lang w:eastAsia="zh-CN"/>
        </w:rPr>
        <w:t>价</w:t>
      </w:r>
      <w:r>
        <w:rPr>
          <w:rFonts w:cs="宋体"/>
          <w:bCs/>
          <w:color w:val="auto"/>
          <w:kern w:val="2"/>
          <w:szCs w:val="22"/>
          <w:highlight w:val="none"/>
        </w:rPr>
        <w:t>保证金汇入指定账户户名(宁波市镇海产权服务中心有限公司，开户银行：宁波银行股份有限公司镇海支行，账号：52010122001150460)</w:t>
      </w:r>
      <w:r>
        <w:rPr>
          <w:rFonts w:hint="eastAsia" w:cs="宋体"/>
          <w:bCs/>
          <w:color w:val="auto"/>
          <w:kern w:val="2"/>
          <w:szCs w:val="22"/>
          <w:highlight w:val="none"/>
          <w:lang w:eastAsia="zh-CN"/>
        </w:rPr>
        <w:t>。</w:t>
      </w:r>
    </w:p>
    <w:p w14:paraId="727955E1">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rPr>
      </w:pPr>
      <w:r>
        <w:rPr>
          <w:rFonts w:hint="eastAsia" w:ascii="宋体" w:hAnsi="宋体" w:cs="宋体"/>
          <w:color w:val="auto"/>
          <w:sz w:val="24"/>
          <w:highlight w:val="none"/>
          <w:lang w:val="en-US" w:eastAsia="zh-CN"/>
        </w:rPr>
        <w:t>5</w:t>
      </w:r>
      <w:r>
        <w:rPr>
          <w:rFonts w:hint="eastAsia" w:ascii="宋体" w:hAnsi="宋体" w:eastAsia="宋体" w:cs="宋体"/>
          <w:color w:val="auto"/>
          <w:sz w:val="24"/>
          <w:highlight w:val="none"/>
          <w:lang w:val="en-US" w:eastAsia="zh-CN"/>
        </w:rPr>
        <w:t>、展示看样：</w:t>
      </w:r>
      <w:r>
        <w:rPr>
          <w:rFonts w:hint="eastAsia" w:ascii="宋体" w:hAnsi="宋体" w:eastAsia="宋体" w:cs="宋体"/>
          <w:color w:val="auto"/>
          <w:sz w:val="24"/>
          <w:highlight w:val="none"/>
        </w:rPr>
        <w:t>即日起至20</w:t>
      </w:r>
      <w:r>
        <w:rPr>
          <w:rFonts w:hint="eastAsia" w:ascii="宋体" w:hAnsi="宋体" w:eastAsia="宋体" w:cs="宋体"/>
          <w:color w:val="auto"/>
          <w:sz w:val="24"/>
          <w:highlight w:val="none"/>
          <w:lang w:val="en-US" w:eastAsia="zh-CN"/>
        </w:rPr>
        <w:t>2</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年</w:t>
      </w:r>
      <w:r>
        <w:rPr>
          <w:rFonts w:hint="eastAsia" w:ascii="宋体" w:hAnsi="宋体" w:cs="宋体"/>
          <w:color w:val="auto"/>
          <w:sz w:val="24"/>
          <w:highlight w:val="none"/>
          <w:lang w:val="en-US" w:eastAsia="zh-CN"/>
        </w:rPr>
        <w:t>6</w:t>
      </w:r>
      <w:r>
        <w:rPr>
          <w:rFonts w:hint="eastAsia" w:ascii="宋体" w:hAnsi="宋体" w:eastAsia="宋体" w:cs="宋体"/>
          <w:color w:val="auto"/>
          <w:sz w:val="24"/>
          <w:highlight w:val="none"/>
        </w:rPr>
        <w:t>月</w:t>
      </w:r>
      <w:r>
        <w:rPr>
          <w:rFonts w:hint="eastAsia" w:ascii="宋体" w:hAnsi="宋体" w:cs="宋体"/>
          <w:color w:val="auto"/>
          <w:sz w:val="24"/>
          <w:highlight w:val="none"/>
          <w:lang w:val="en-US" w:eastAsia="zh-CN"/>
        </w:rPr>
        <w:t>8</w:t>
      </w:r>
      <w:r>
        <w:rPr>
          <w:rFonts w:hint="eastAsia" w:ascii="宋体" w:hAnsi="宋体" w:eastAsia="宋体" w:cs="宋体"/>
          <w:color w:val="auto"/>
          <w:sz w:val="24"/>
          <w:highlight w:val="none"/>
        </w:rPr>
        <w:t>日</w:t>
      </w:r>
      <w:r>
        <w:rPr>
          <w:rFonts w:hint="eastAsia" w:ascii="宋体" w:hAnsi="宋体" w:eastAsia="宋体" w:cs="宋体"/>
          <w:color w:val="auto"/>
          <w:sz w:val="24"/>
        </w:rPr>
        <w:t>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66B6BA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w:t>
      </w:r>
      <w:r>
        <w:rPr>
          <w:rFonts w:hint="eastAsia" w:ascii="宋体" w:hAnsi="宋体" w:eastAsia="宋体" w:cs="宋体"/>
          <w:color w:val="auto"/>
          <w:sz w:val="24"/>
          <w:szCs w:val="24"/>
          <w:highlight w:val="none"/>
        </w:rPr>
        <w:t>20</w:t>
      </w:r>
      <w:r>
        <w:rPr>
          <w:rFonts w:hint="eastAsia" w:ascii="宋体" w:hAnsi="宋体" w:cs="宋体"/>
          <w:color w:val="auto"/>
          <w:sz w:val="24"/>
          <w:szCs w:val="24"/>
          <w:highlight w:val="none"/>
          <w:lang w:val="en-US" w:eastAsia="zh-CN"/>
        </w:rPr>
        <w:t>26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8</w:t>
      </w:r>
      <w:r>
        <w:rPr>
          <w:rFonts w:hint="eastAsia" w:ascii="宋体" w:hAnsi="宋体" w:eastAsia="宋体" w:cs="宋体"/>
          <w:color w:val="auto"/>
          <w:sz w:val="24"/>
          <w:szCs w:val="24"/>
          <w:highlight w:val="none"/>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1D4E501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CE2E55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5D31967C">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1AC1E13">
      <w:pPr>
        <w:pStyle w:val="6"/>
        <w:keepNext w:val="0"/>
        <w:keepLines w:val="0"/>
        <w:pageBreakBefore w:val="0"/>
        <w:kinsoku/>
        <w:wordWrap/>
        <w:overflowPunct/>
        <w:topLinePunct w:val="0"/>
        <w:autoSpaceDE/>
        <w:autoSpaceDN/>
        <w:bidi w:val="0"/>
        <w:adjustRightInd/>
        <w:snapToGrid/>
        <w:spacing w:beforeAutospacing="0" w:afterAutospacing="0"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10109053">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01236AD7">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4CF438A8">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534BE7B7">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4F95356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35D48F9B">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AFB51E4">
      <w:pPr>
        <w:keepNext w:val="0"/>
        <w:keepLines w:val="0"/>
        <w:pageBreakBefore w:val="0"/>
        <w:tabs>
          <w:tab w:val="left" w:pos="1050"/>
        </w:tabs>
        <w:kinsoku/>
        <w:wordWrap/>
        <w:overflowPunct/>
        <w:topLinePunct w:val="0"/>
        <w:autoSpaceDE/>
        <w:autoSpaceDN/>
        <w:bidi w:val="0"/>
        <w:adjustRightInd/>
        <w:snapToGrid/>
        <w:spacing w:line="360" w:lineRule="auto"/>
        <w:ind w:left="0" w:right="0"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43F870A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85DE271">
      <w:pPr>
        <w:pStyle w:val="11"/>
        <w:keepNext w:val="0"/>
        <w:keepLines w:val="0"/>
        <w:pageBreakBefore w:val="0"/>
        <w:widowControl/>
        <w:shd w:val="clear" w:color="auto" w:fill="FFFFFF"/>
        <w:kinsoku/>
        <w:wordWrap/>
        <w:overflowPunct/>
        <w:topLinePunct w:val="0"/>
        <w:autoSpaceDN/>
        <w:bidi w:val="0"/>
        <w:adjustRightInd/>
        <w:spacing w:line="360" w:lineRule="auto"/>
        <w:ind w:left="0" w:right="0" w:firstLine="464" w:firstLineChars="200"/>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color w:val="auto"/>
          <w:spacing w:val="-4"/>
          <w:sz w:val="24"/>
          <w:szCs w:val="24"/>
          <w:u w:val="single"/>
        </w:rPr>
        <w:t>指定帐户：</w:t>
      </w:r>
      <w:r>
        <w:rPr>
          <w:rFonts w:hint="eastAsia" w:ascii="宋体" w:hAnsi="宋体" w:eastAsia="宋体" w:cs="宋体"/>
          <w:color w:val="auto"/>
          <w:spacing w:val="-4"/>
          <w:sz w:val="24"/>
          <w:szCs w:val="24"/>
          <w:u w:val="single"/>
          <w:lang w:eastAsia="zh-CN"/>
        </w:rPr>
        <w:t>宁波市镇海区住发物业管理有限公司</w:t>
      </w:r>
      <w:r>
        <w:rPr>
          <w:rFonts w:hint="eastAsia" w:ascii="宋体" w:hAnsi="宋体" w:eastAsia="宋体" w:cs="宋体"/>
          <w:color w:val="auto"/>
          <w:spacing w:val="-4"/>
          <w:sz w:val="24"/>
          <w:szCs w:val="24"/>
          <w:u w:val="single"/>
        </w:rPr>
        <w:t>，开户银行：中国建设银行股份有限公司宁波镇海支行，账号：33101984037050500686</w:t>
      </w:r>
      <w:r>
        <w:rPr>
          <w:rFonts w:hint="eastAsia" w:ascii="宋体" w:hAnsi="宋体" w:cs="宋体"/>
          <w:sz w:val="24"/>
          <w:szCs w:val="24"/>
          <w:u w:val="single"/>
          <w:lang w:eastAsia="zh-CN"/>
        </w:rPr>
        <w:t>。</w:t>
      </w:r>
    </w:p>
    <w:p w14:paraId="3ECBF000">
      <w:pPr>
        <w:keepNext w:val="0"/>
        <w:keepLines w:val="0"/>
        <w:pageBreakBefore w:val="0"/>
        <w:kinsoku/>
        <w:wordWrap/>
        <w:overflowPunct/>
        <w:topLinePunct w:val="0"/>
        <w:autoSpaceDN/>
        <w:bidi w:val="0"/>
        <w:adjustRightInd/>
        <w:spacing w:line="360" w:lineRule="auto"/>
        <w:ind w:left="0" w:right="0" w:firstLine="464" w:firstLineChars="200"/>
        <w:textAlignment w:val="auto"/>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35B35DCA">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2DE2FDB">
      <w:pPr>
        <w:keepNext w:val="0"/>
        <w:keepLines w:val="0"/>
        <w:pageBreakBefore w:val="0"/>
        <w:widowControl/>
        <w:suppressLineNumbers w:val="0"/>
        <w:kinsoku/>
        <w:wordWrap/>
        <w:overflowPunct/>
        <w:topLinePunct w:val="0"/>
        <w:autoSpaceDN/>
        <w:bidi w:val="0"/>
        <w:adjustRightInd/>
        <w:spacing w:beforeAutospacing="0" w:afterAutospacing="0" w:line="360" w:lineRule="auto"/>
        <w:ind w:left="0" w:right="0" w:firstLine="482" w:firstLineChars="200"/>
        <w:jc w:val="both"/>
        <w:textAlignment w:val="auto"/>
      </w:pPr>
      <w:r>
        <w:rPr>
          <w:rFonts w:hint="eastAsia" w:ascii="宋体" w:hAnsi="宋体" w:eastAsia="宋体" w:cs="宋体"/>
          <w:b/>
          <w:bCs w:val="0"/>
          <w:kern w:val="2"/>
          <w:sz w:val="24"/>
          <w:szCs w:val="24"/>
          <w:lang w:val="en-US" w:eastAsia="zh-CN" w:bidi="ar"/>
        </w:rPr>
        <w:t>本次部分标的处于</w:t>
      </w:r>
      <w:r>
        <w:rPr>
          <w:rFonts w:hint="eastAsia" w:ascii="宋体" w:hAnsi="宋体" w:cs="宋体"/>
          <w:b/>
          <w:bCs w:val="0"/>
          <w:kern w:val="2"/>
          <w:sz w:val="24"/>
          <w:szCs w:val="24"/>
          <w:lang w:val="en-US" w:eastAsia="zh-CN" w:bidi="ar"/>
        </w:rPr>
        <w:t>空置</w:t>
      </w:r>
      <w:r>
        <w:rPr>
          <w:rFonts w:hint="eastAsia" w:ascii="宋体" w:hAnsi="宋体" w:eastAsia="宋体" w:cs="宋体"/>
          <w:b/>
          <w:bCs w:val="0"/>
          <w:kern w:val="2"/>
          <w:sz w:val="24"/>
          <w:szCs w:val="24"/>
          <w:lang w:val="en-US" w:eastAsia="zh-CN" w:bidi="ar"/>
        </w:rPr>
        <w:t>状态，房屋原始状态为简装（具体已现场看样为准），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如最终由原承租人竞得房屋租赁权的，房屋则自然延续和移交；如最终由非原承租人竞得房屋租赁权的，因考虑到原承租人搬迁所需的时间，租赁房屋的移交时间和房屋租赁期限的起始日期另行确定。若涉及房屋目前承租人到期尚未清退的，本公司会积极采取包括且不限于司法诉讼在内等方式配合该房屋的腾空清退工作，但具体清退时间本公司无法作准确判断，报名人若急需用房的，务必谨慎报名，本公司声明不做任何保证。如因目前的承租人腾空原因造成本公司未能在原租赁期到期后的90天内交付该房屋的，新承租人可以选择放弃本次竞拍的结果或选择继续等待，选择继续等待的租期相应顺延；如选择放弃的，本公司仅向新承租人退还包括但不限于租金（如有）、押金（如有）、扣除服务费剩余保证金等（不计息）。</w:t>
      </w:r>
    </w:p>
    <w:p w14:paraId="3B07F889">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69F668DE">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EAC26E2">
      <w:pPr>
        <w:keepNext w:val="0"/>
        <w:keepLines w:val="0"/>
        <w:pageBreakBefore w:val="0"/>
        <w:tabs>
          <w:tab w:val="left" w:pos="567"/>
        </w:tabs>
        <w:kinsoku/>
        <w:wordWrap/>
        <w:overflowPunct/>
        <w:topLinePunct w:val="0"/>
        <w:autoSpaceDN/>
        <w:bidi w:val="0"/>
        <w:adjustRightInd/>
        <w:snapToGrid w:val="0"/>
        <w:spacing w:line="360" w:lineRule="auto"/>
        <w:ind w:left="0" w:right="0" w:firstLine="482" w:firstLineChars="200"/>
        <w:jc w:val="both"/>
        <w:textAlignment w:val="auto"/>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14E47A75">
      <w:pPr>
        <w:keepNext w:val="0"/>
        <w:keepLines w:val="0"/>
        <w:pageBreakBefore w:val="0"/>
        <w:kinsoku/>
        <w:wordWrap/>
        <w:overflowPunct/>
        <w:topLinePunct w:val="0"/>
        <w:autoSpaceDN/>
        <w:bidi w:val="0"/>
        <w:adjustRightInd/>
        <w:spacing w:line="360" w:lineRule="auto"/>
        <w:ind w:left="0" w:right="0" w:firstLine="482" w:firstLineChars="200"/>
        <w:jc w:val="both"/>
        <w:textAlignment w:val="auto"/>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6511709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auto"/>
          <w:sz w:val="24"/>
          <w:szCs w:val="24"/>
        </w:rPr>
        <w:t>租赁期间牵涉到的水、电、通讯、物业管理费等一切经营费用以及出租使用期间的日常维修、维护、保养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2EEECCE1">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kern w:val="0"/>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10CEBB40">
      <w:pPr>
        <w:keepNext w:val="0"/>
        <w:keepLines w:val="0"/>
        <w:pageBreakBefore w:val="0"/>
        <w:widowControl w:val="0"/>
        <w:kinsoku/>
        <w:wordWrap/>
        <w:overflowPunct/>
        <w:topLinePunct w:val="0"/>
        <w:autoSpaceDE/>
        <w:autoSpaceDN/>
        <w:bidi w:val="0"/>
        <w:adjustRightInd/>
        <w:snapToGrid/>
        <w:spacing w:line="360" w:lineRule="auto"/>
        <w:ind w:left="0" w:right="0"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p>
    <w:p w14:paraId="34B2D26A">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44D2DEAC">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5382C17">
      <w:pPr>
        <w:keepNext w:val="0"/>
        <w:keepLines w:val="0"/>
        <w:pageBreakBefore w:val="0"/>
        <w:widowControl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1D84C1F4">
      <w:pPr>
        <w:pStyle w:val="12"/>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4BDF94B6">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04E419A6">
      <w:pPr>
        <w:pStyle w:val="12"/>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1E90E362">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3A5EC6D7">
      <w:pPr>
        <w:pStyle w:val="6"/>
        <w:keepNext w:val="0"/>
        <w:keepLines w:val="0"/>
        <w:pageBreakBefore w:val="0"/>
        <w:widowControl/>
        <w:kinsoku/>
        <w:wordWrap/>
        <w:overflowPunct/>
        <w:topLinePunct w:val="0"/>
        <w:autoSpaceDN/>
        <w:bidi w:val="0"/>
        <w:adjustRightInd/>
        <w:spacing w:beforeAutospacing="0" w:afterAutospacing="0" w:line="360" w:lineRule="auto"/>
        <w:ind w:left="0" w:right="0" w:firstLine="480" w:firstLineChars="200"/>
        <w:textAlignment w:val="auto"/>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1026DA18">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4B0EF22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709C5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6F476DED">
      <w:pPr>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竞买人报名参与竞价,即表明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自行担风险,并不影响竞价成交结果,也不作为解除出租合同的理由。</w:t>
      </w:r>
    </w:p>
    <w:p w14:paraId="1B72F336">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F35A3C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2F4BEBF5">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BC2F3FC">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7AAD7920">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7365D7E4">
      <w:pPr>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3FEE711D">
      <w:pPr>
        <w:pStyle w:val="3"/>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455C5C22">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02AA26BC">
      <w:pPr>
        <w:keepNext w:val="0"/>
        <w:keepLines w:val="0"/>
        <w:pageBreakBefore w:val="0"/>
        <w:kinsoku/>
        <w:wordWrap/>
        <w:overflowPunct/>
        <w:topLinePunct w:val="0"/>
        <w:autoSpaceDE/>
        <w:autoSpaceDN/>
        <w:bidi w:val="0"/>
        <w:adjustRightInd/>
        <w:snapToGrid/>
        <w:spacing w:line="360" w:lineRule="auto"/>
        <w:ind w:left="0" w:right="0"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D322417">
      <w:pPr>
        <w:keepNext w:val="0"/>
        <w:keepLines w:val="0"/>
        <w:pageBreakBefore w:val="0"/>
        <w:kinsoku/>
        <w:wordWrap/>
        <w:overflowPunct/>
        <w:topLinePunct w:val="0"/>
        <w:autoSpaceDN/>
        <w:bidi w:val="0"/>
        <w:adjustRightInd/>
        <w:spacing w:line="360" w:lineRule="auto"/>
        <w:ind w:left="0" w:right="0"/>
        <w:jc w:val="both"/>
        <w:textAlignment w:val="auto"/>
        <w:rPr>
          <w:rFonts w:hint="eastAsia" w:ascii="宋体" w:hAnsi="宋体" w:eastAsia="宋体" w:cs="宋体"/>
          <w:b/>
          <w:bCs/>
          <w:color w:val="auto"/>
          <w:sz w:val="24"/>
          <w:szCs w:val="24"/>
          <w:lang w:val="en-US" w:eastAsia="zh-CN"/>
        </w:rPr>
      </w:pPr>
    </w:p>
    <w:p w14:paraId="3C12FB4C">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jc w:val="left"/>
        <w:textAlignment w:val="auto"/>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附件：《房屋租赁合同（商铺、办公类）》</w:t>
      </w:r>
    </w:p>
    <w:p w14:paraId="141733E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right="0"/>
        <w:jc w:val="right"/>
        <w:textAlignment w:val="auto"/>
        <w:rPr>
          <w:rFonts w:hint="eastAsia" w:ascii="宋体" w:hAnsi="宋体" w:eastAsia="宋体" w:cs="仿宋_GB2312"/>
          <w:b w:val="0"/>
          <w:bCs w:val="0"/>
          <w:kern w:val="2"/>
          <w:sz w:val="24"/>
          <w:szCs w:val="24"/>
        </w:rPr>
      </w:pPr>
      <w:r>
        <w:rPr>
          <w:rFonts w:hint="eastAsia" w:ascii="宋体" w:hAnsi="宋体" w:eastAsia="宋体" w:cs="宋体"/>
          <w:b w:val="0"/>
          <w:bCs w:val="0"/>
          <w:kern w:val="2"/>
          <w:sz w:val="24"/>
          <w:szCs w:val="24"/>
          <w:lang w:val="en-US" w:eastAsia="zh-CN" w:bidi="ar"/>
        </w:rPr>
        <w:t>宁波市镇海产权服务中心有限公司</w:t>
      </w:r>
    </w:p>
    <w:p w14:paraId="5805760A">
      <w:pPr>
        <w:keepNext w:val="0"/>
        <w:keepLines w:val="0"/>
        <w:pageBreakBefore w:val="0"/>
        <w:widowControl w:val="0"/>
        <w:suppressLineNumbers w:val="0"/>
        <w:kinsoku/>
        <w:wordWrap/>
        <w:overflowPunct/>
        <w:topLinePunct w:val="0"/>
        <w:autoSpaceDE w:val="0"/>
        <w:autoSpaceDN/>
        <w:bidi w:val="0"/>
        <w:adjustRightInd/>
        <w:spacing w:beforeAutospacing="0" w:afterAutospacing="0" w:line="360" w:lineRule="auto"/>
        <w:ind w:left="0" w:right="0" w:firstLine="480" w:firstLineChars="200"/>
        <w:jc w:val="right"/>
        <w:textAlignment w:val="auto"/>
      </w:pPr>
      <w:r>
        <w:rPr>
          <w:rFonts w:hint="eastAsia" w:ascii="宋体" w:hAnsi="宋体" w:eastAsia="宋体" w:cs="宋体"/>
          <w:kern w:val="2"/>
          <w:sz w:val="24"/>
          <w:szCs w:val="24"/>
          <w:lang w:val="en-US" w:eastAsia="zh-CN" w:bidi="ar"/>
        </w:rPr>
        <w:t>202</w:t>
      </w:r>
      <w:r>
        <w:rPr>
          <w:rFonts w:hint="eastAsia" w:ascii="宋体" w:hAnsi="宋体" w:cs="宋体"/>
          <w:kern w:val="2"/>
          <w:sz w:val="24"/>
          <w:szCs w:val="24"/>
          <w:lang w:val="en-US" w:eastAsia="zh-CN" w:bidi="ar"/>
        </w:rPr>
        <w:t>6</w:t>
      </w:r>
      <w:r>
        <w:rPr>
          <w:rFonts w:hint="eastAsia" w:ascii="宋体" w:hAnsi="宋体" w:eastAsia="宋体" w:cs="宋体"/>
          <w:kern w:val="2"/>
          <w:sz w:val="24"/>
          <w:szCs w:val="24"/>
          <w:lang w:val="en-US" w:eastAsia="zh-CN" w:bidi="ar"/>
        </w:rPr>
        <w:t>年</w:t>
      </w:r>
      <w:r>
        <w:rPr>
          <w:rFonts w:hint="eastAsia" w:ascii="宋体" w:hAnsi="宋体" w:cs="宋体"/>
          <w:kern w:val="2"/>
          <w:sz w:val="24"/>
          <w:szCs w:val="24"/>
          <w:lang w:val="en-US" w:eastAsia="zh-CN" w:bidi="ar"/>
        </w:rPr>
        <w:t>5</w:t>
      </w:r>
      <w:r>
        <w:rPr>
          <w:rFonts w:hint="eastAsia" w:ascii="宋体" w:hAnsi="宋体" w:eastAsia="宋体" w:cs="宋体"/>
          <w:kern w:val="2"/>
          <w:sz w:val="24"/>
          <w:szCs w:val="24"/>
          <w:lang w:val="en-US" w:eastAsia="zh-CN" w:bidi="ar"/>
        </w:rPr>
        <w:t>月</w:t>
      </w:r>
      <w:r>
        <w:rPr>
          <w:rFonts w:hint="eastAsia" w:ascii="宋体" w:hAnsi="宋体" w:cs="宋体"/>
          <w:kern w:val="2"/>
          <w:sz w:val="24"/>
          <w:szCs w:val="24"/>
          <w:lang w:val="en-US" w:eastAsia="zh-CN" w:bidi="ar"/>
        </w:rPr>
        <w:t>25</w:t>
      </w:r>
      <w:bookmarkStart w:id="0" w:name="_GoBack"/>
      <w:bookmarkEnd w:id="0"/>
      <w:r>
        <w:rPr>
          <w:rFonts w:hint="eastAsia" w:ascii="宋体" w:hAnsi="宋体" w:eastAsia="宋体" w:cs="宋体"/>
          <w:kern w:val="2"/>
          <w:sz w:val="24"/>
          <w:szCs w:val="24"/>
          <w:lang w:val="en-US" w:eastAsia="zh-CN" w:bidi="ar"/>
        </w:rPr>
        <w:t>日</w:t>
      </w:r>
    </w:p>
    <w:p w14:paraId="38BEE36A">
      <w:pPr>
        <w:spacing w:line="360" w:lineRule="auto"/>
        <w:rPr>
          <w:rFonts w:hint="eastAsia" w:ascii="宋体" w:hAnsi="宋体" w:eastAsia="宋体" w:cs="宋体"/>
          <w:kern w:val="2"/>
          <w:sz w:val="24"/>
          <w:szCs w:val="24"/>
        </w:rPr>
        <w:sectPr>
          <w:footerReference r:id="rId3" w:type="default"/>
          <w:footerReference r:id="rId4" w:type="even"/>
          <w:pgSz w:w="11906" w:h="16838"/>
          <w:pgMar w:top="1440" w:right="1080" w:bottom="1440" w:left="1080" w:header="851" w:footer="992" w:gutter="0"/>
          <w:cols w:space="720" w:num="1"/>
          <w:docGrid w:type="lines" w:linePitch="312" w:charSpace="0"/>
        </w:sectPr>
      </w:pPr>
    </w:p>
    <w:p w14:paraId="65AA2C34">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5B2844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3CE7C11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2B495B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1DFFC39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86ED82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551EDBA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D940CB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13147CC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58A694C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343EE9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02BBA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120EE87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43AFB25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FB3394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6B5780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3E65BD0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1A44CBF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21F6F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70BB2D6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5B1EC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431D09B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6BA37B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0085BE8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3C80EA3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0D400C6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1F11C1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A6B308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82F56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459E2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31B86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996ED6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70A13B5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0" w:right="0"/>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0A2A72F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4E5B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68999B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48E285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E3F4659">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54896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44E3AB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2CF7B84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6255D9B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5D2F2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D0348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61605F7E">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2BFB122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3BC4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31DC7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3370F0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10EDA410">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2DF4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7DE586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60281D6">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488CE1D8">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172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98574C5">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EE29A7">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5FD3D454">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EB51E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2EE9D0F">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5FEFA8F1">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c>
          <w:tcPr>
            <w:tcW w:w="3520" w:type="dxa"/>
            <w:noWrap w:val="0"/>
            <w:vAlign w:val="top"/>
          </w:tcPr>
          <w:p w14:paraId="3F58B6A2">
            <w:pPr>
              <w:keepNext w:val="0"/>
              <w:keepLines w:val="0"/>
              <w:pageBreakBefore w:val="0"/>
              <w:suppressLineNumbers w:val="0"/>
              <w:kinsoku/>
              <w:wordWrap/>
              <w:overflowPunct/>
              <w:topLinePunct w:val="0"/>
              <w:autoSpaceDE/>
              <w:autoSpaceDN/>
              <w:bidi w:val="0"/>
              <w:adjustRightInd/>
              <w:snapToGrid/>
              <w:spacing w:before="0" w:beforeAutospacing="0" w:after="0" w:afterAutospacing="0" w:line="620" w:lineRule="exact"/>
              <w:ind w:left="420" w:leftChars="200" w:right="0"/>
              <w:jc w:val="center"/>
              <w:textAlignment w:val="auto"/>
              <w:rPr>
                <w:rFonts w:hint="eastAsia" w:ascii="仿宋_GB2312" w:hAnsi="仿宋_GB2312" w:eastAsia="仿宋_GB2312" w:cs="仿宋_GB2312"/>
                <w:sz w:val="30"/>
                <w:szCs w:val="30"/>
              </w:rPr>
            </w:pPr>
          </w:p>
        </w:tc>
      </w:tr>
    </w:tbl>
    <w:p w14:paraId="064459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2D22D8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1D3900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AD9BED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E5FE7F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6657F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51CE01A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0DAB0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4A36A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38BAD2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11EC2E8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D1405C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486BF5B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C68F4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CD758E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15F40B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DE7743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1A2AA8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17089B2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522E62C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53DDFB8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1706693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B8407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7F6D9EC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5F985F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66DEA00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083463A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32F9A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1075C3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538C746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2A7E419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4E8280C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6E8F4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7E1FE41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7AE552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2F1F37B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45809F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4374D05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50C3D1B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269FB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B7A00A8">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1AB00853">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0237E56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D1701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1EDFC0F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9EB93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4E6E1A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B0CBA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6AE9258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0EF74A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121979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3D98E30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4ACE64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4265AB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4FEC487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247532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28C1A6B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15EDAB5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18C124F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6EFFD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BC7D45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66C3631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0331770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70AA612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420A4B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C163C1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4A54394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5439EC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3CF8F0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5F90B2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12EFD3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1D078B3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7443BE8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316B01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77D768C8">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609054B0">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3D5FAE4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6984F9B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751C084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7228F2A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31C4A5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5883A7E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5A5CBB32">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4B64B30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415DAC76">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5B881D5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C9257B3">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39E118F0">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2D68348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3FE7006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5352948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19691E4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10EAE5F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3BF06F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DEB7D2">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5618A97C">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1698A550">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8F933B3">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57DAA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45777CF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22B7CA7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0FBA729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677B124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3E38743">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F6BF962">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A6CF45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3102B0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17D61C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EEA8B9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BE38C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CC4AE8">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E96175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FA06C0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6DF60C2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3FED585">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7709E9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2E1B279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206372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1AEC7F0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5019139C">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64043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3348821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3CD89E1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C492A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20E7E06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7E2A56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053597D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2D10ED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69F41B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49920BE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350B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1AAFB7FE">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64F705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5ED50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6D580B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20380B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0518ACE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71D553E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01F415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7D09122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057AD30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1121304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6C4EF40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00C6F57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25D9818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0DFBB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40A80CD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4163E64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42DDD0C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1045261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A853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2377F7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70021F9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2FC5FF02">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7FF046FF">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告知书签收人签字/盖章：</w:t>
      </w:r>
    </w:p>
    <w:p w14:paraId="539F0110">
      <w:pPr>
        <w:keepNext w:val="0"/>
        <w:keepLines w:val="0"/>
        <w:pageBreakBefore w:val="0"/>
        <w:widowControl w:val="0"/>
        <w:kinsoku/>
        <w:wordWrap/>
        <w:overflowPunct/>
        <w:topLinePunct w:val="0"/>
        <w:autoSpaceDE/>
        <w:autoSpaceDN/>
        <w:bidi w:val="0"/>
        <w:adjustRightInd/>
        <w:snapToGrid/>
        <w:spacing w:line="620" w:lineRule="exact"/>
        <w:ind w:left="420" w:leftChars="200"/>
        <w:jc w:val="right"/>
        <w:textAlignment w:val="auto"/>
        <w:rPr>
          <w:rFonts w:hint="eastAsia" w:ascii="仿宋_GB2312" w:hAnsi="仿宋_GB2312" w:eastAsia="仿宋_GB2312" w:cs="仿宋_GB2312"/>
          <w:sz w:val="30"/>
          <w:szCs w:val="30"/>
          <w:lang w:eastAsia="zh-CN"/>
        </w:rPr>
      </w:pPr>
    </w:p>
    <w:p w14:paraId="4B259132">
      <w:pPr>
        <w:keepNext w:val="0"/>
        <w:keepLines w:val="0"/>
        <w:pageBreakBefore w:val="0"/>
        <w:widowControl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lang w:eastAsia="zh-CN"/>
        </w:rPr>
      </w:pPr>
    </w:p>
    <w:p w14:paraId="248D218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18D7A9D1">
      <w:pPr>
        <w:spacing w:before="50" w:after="50" w:line="480" w:lineRule="exact"/>
        <w:jc w:val="both"/>
      </w:pPr>
    </w:p>
    <w:sectPr>
      <w:footerReference r:id="rId5" w:type="default"/>
      <w:footerReference r:id="rId6"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1A5605">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DC9B30B">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05C36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4B0002EF">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68BDA4">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88D25D3">
    <w:pPr>
      <w:pStyle w:val="4"/>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F080FC">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A109231">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bordersDoNotSurroundHeader w:val="0"/>
  <w:bordersDoNotSurroundFooter w:val="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1B9687C"/>
    <w:rsid w:val="01C131A3"/>
    <w:rsid w:val="03457F4D"/>
    <w:rsid w:val="03B83858"/>
    <w:rsid w:val="04425FE9"/>
    <w:rsid w:val="04502AFF"/>
    <w:rsid w:val="04AC1502"/>
    <w:rsid w:val="05D92456"/>
    <w:rsid w:val="06755150"/>
    <w:rsid w:val="068E7E43"/>
    <w:rsid w:val="06C00C55"/>
    <w:rsid w:val="06FA2237"/>
    <w:rsid w:val="078C6EA6"/>
    <w:rsid w:val="08074BF6"/>
    <w:rsid w:val="08AF5C17"/>
    <w:rsid w:val="08B55A9A"/>
    <w:rsid w:val="098E54A8"/>
    <w:rsid w:val="09C474A0"/>
    <w:rsid w:val="0AAA4978"/>
    <w:rsid w:val="0B690F28"/>
    <w:rsid w:val="0B754EF6"/>
    <w:rsid w:val="0BFB3BE0"/>
    <w:rsid w:val="0C2A1F61"/>
    <w:rsid w:val="0CA57A5D"/>
    <w:rsid w:val="0DF45AE2"/>
    <w:rsid w:val="0E344BF5"/>
    <w:rsid w:val="0E935BFE"/>
    <w:rsid w:val="0EF9493B"/>
    <w:rsid w:val="0F8C742C"/>
    <w:rsid w:val="115347DA"/>
    <w:rsid w:val="11654CEF"/>
    <w:rsid w:val="12503FC7"/>
    <w:rsid w:val="14A70543"/>
    <w:rsid w:val="152F1FA0"/>
    <w:rsid w:val="15EC3809"/>
    <w:rsid w:val="16571DC8"/>
    <w:rsid w:val="1662332D"/>
    <w:rsid w:val="173122BD"/>
    <w:rsid w:val="173C1DF0"/>
    <w:rsid w:val="17905C9E"/>
    <w:rsid w:val="18925339"/>
    <w:rsid w:val="198D1A5F"/>
    <w:rsid w:val="1A415A07"/>
    <w:rsid w:val="1A473F02"/>
    <w:rsid w:val="1AE91E9E"/>
    <w:rsid w:val="1B733D66"/>
    <w:rsid w:val="1D24052A"/>
    <w:rsid w:val="1DA43B34"/>
    <w:rsid w:val="1F955C68"/>
    <w:rsid w:val="20301191"/>
    <w:rsid w:val="20A577A3"/>
    <w:rsid w:val="211A411E"/>
    <w:rsid w:val="21F52D2D"/>
    <w:rsid w:val="222A0391"/>
    <w:rsid w:val="224F60AB"/>
    <w:rsid w:val="245076FF"/>
    <w:rsid w:val="24BDCF9D"/>
    <w:rsid w:val="24D665AE"/>
    <w:rsid w:val="26C8707D"/>
    <w:rsid w:val="26E92BE5"/>
    <w:rsid w:val="26EB3E67"/>
    <w:rsid w:val="27E134C6"/>
    <w:rsid w:val="28051B4F"/>
    <w:rsid w:val="28B44BC4"/>
    <w:rsid w:val="28E17D1E"/>
    <w:rsid w:val="2CF45EA7"/>
    <w:rsid w:val="2D76092E"/>
    <w:rsid w:val="2DFE26D1"/>
    <w:rsid w:val="2EB749CA"/>
    <w:rsid w:val="2EC77E35"/>
    <w:rsid w:val="2EEB7445"/>
    <w:rsid w:val="2F5913BA"/>
    <w:rsid w:val="3071362F"/>
    <w:rsid w:val="32C83A32"/>
    <w:rsid w:val="32E5541C"/>
    <w:rsid w:val="33BC75E5"/>
    <w:rsid w:val="375B2943"/>
    <w:rsid w:val="398A12C3"/>
    <w:rsid w:val="3A231E3E"/>
    <w:rsid w:val="3A8A447D"/>
    <w:rsid w:val="3B98189B"/>
    <w:rsid w:val="3C553767"/>
    <w:rsid w:val="3CC13740"/>
    <w:rsid w:val="3CC82742"/>
    <w:rsid w:val="3DD877E7"/>
    <w:rsid w:val="3E1A3557"/>
    <w:rsid w:val="3F782104"/>
    <w:rsid w:val="3FDB0AC5"/>
    <w:rsid w:val="3FF16AF1"/>
    <w:rsid w:val="410E414B"/>
    <w:rsid w:val="411F5AAC"/>
    <w:rsid w:val="41DF4BEC"/>
    <w:rsid w:val="44B352D2"/>
    <w:rsid w:val="458971CA"/>
    <w:rsid w:val="461E0BEE"/>
    <w:rsid w:val="47355B00"/>
    <w:rsid w:val="484C07B1"/>
    <w:rsid w:val="48C651E6"/>
    <w:rsid w:val="4A196FDF"/>
    <w:rsid w:val="4A574089"/>
    <w:rsid w:val="4A69389D"/>
    <w:rsid w:val="4C8A0B18"/>
    <w:rsid w:val="4E4C1D55"/>
    <w:rsid w:val="4E4D5343"/>
    <w:rsid w:val="4F132029"/>
    <w:rsid w:val="504D156B"/>
    <w:rsid w:val="50BF5CCD"/>
    <w:rsid w:val="51064B72"/>
    <w:rsid w:val="520115EE"/>
    <w:rsid w:val="524229D0"/>
    <w:rsid w:val="52A5743C"/>
    <w:rsid w:val="52D3730D"/>
    <w:rsid w:val="533E387A"/>
    <w:rsid w:val="53591EA5"/>
    <w:rsid w:val="55730162"/>
    <w:rsid w:val="55E06373"/>
    <w:rsid w:val="57087F99"/>
    <w:rsid w:val="58466129"/>
    <w:rsid w:val="588767A0"/>
    <w:rsid w:val="5A566F12"/>
    <w:rsid w:val="5A8A2A21"/>
    <w:rsid w:val="5AE7BE49"/>
    <w:rsid w:val="5B7756EE"/>
    <w:rsid w:val="5CAC6A04"/>
    <w:rsid w:val="5D4F6922"/>
    <w:rsid w:val="5DBB3B96"/>
    <w:rsid w:val="5DF300E3"/>
    <w:rsid w:val="5F0C4CD0"/>
    <w:rsid w:val="5FDE7C96"/>
    <w:rsid w:val="60DD0FD5"/>
    <w:rsid w:val="60EE3FCD"/>
    <w:rsid w:val="612221C3"/>
    <w:rsid w:val="61694C62"/>
    <w:rsid w:val="62494CE5"/>
    <w:rsid w:val="652C579B"/>
    <w:rsid w:val="65A11057"/>
    <w:rsid w:val="668A66FA"/>
    <w:rsid w:val="68493187"/>
    <w:rsid w:val="68822739"/>
    <w:rsid w:val="693B781C"/>
    <w:rsid w:val="6ABA73A5"/>
    <w:rsid w:val="6B76151E"/>
    <w:rsid w:val="6CF03552"/>
    <w:rsid w:val="6CFC68D7"/>
    <w:rsid w:val="6D34343E"/>
    <w:rsid w:val="6DF979B8"/>
    <w:rsid w:val="6E0B0643"/>
    <w:rsid w:val="6E2A4841"/>
    <w:rsid w:val="6E3851B0"/>
    <w:rsid w:val="6F0F5F11"/>
    <w:rsid w:val="6F141779"/>
    <w:rsid w:val="706742D4"/>
    <w:rsid w:val="70C25205"/>
    <w:rsid w:val="70D867D7"/>
    <w:rsid w:val="71F6503A"/>
    <w:rsid w:val="722F459F"/>
    <w:rsid w:val="730668DC"/>
    <w:rsid w:val="746A2D01"/>
    <w:rsid w:val="75297601"/>
    <w:rsid w:val="755B4AEE"/>
    <w:rsid w:val="75796F4B"/>
    <w:rsid w:val="76BBE103"/>
    <w:rsid w:val="76E622F1"/>
    <w:rsid w:val="77EFC3BC"/>
    <w:rsid w:val="78230C03"/>
    <w:rsid w:val="78356630"/>
    <w:rsid w:val="79A100AE"/>
    <w:rsid w:val="79DB010B"/>
    <w:rsid w:val="7BD14EC5"/>
    <w:rsid w:val="7BD70D3B"/>
    <w:rsid w:val="7BFEEBF5"/>
    <w:rsid w:val="7C6F710D"/>
    <w:rsid w:val="7C9C4B5C"/>
    <w:rsid w:val="7CC40631"/>
    <w:rsid w:val="7D4F6073"/>
    <w:rsid w:val="7DFE5B7A"/>
    <w:rsid w:val="7F790DA1"/>
    <w:rsid w:val="7FF84478"/>
    <w:rsid w:val="7FFECF60"/>
    <w:rsid w:val="DF5FCF37"/>
    <w:rsid w:val="E7FC6013"/>
    <w:rsid w:val="EFDDA4C2"/>
    <w:rsid w:val="EFFF562D"/>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 w:type="character" w:customStyle="1" w:styleId="15">
    <w:name w:val="15"/>
    <w:basedOn w:val="8"/>
    <w:qFormat/>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12039</Words>
  <Characters>12509</Characters>
  <Lines>1</Lines>
  <Paragraphs>1</Paragraphs>
  <TotalTime>0</TotalTime>
  <ScaleCrop>false</ScaleCrop>
  <LinksUpToDate>false</LinksUpToDate>
  <CharactersWithSpaces>13775</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2026-05-25T07:40:51Z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7D4A027DA1E84190C8A3816829CAD4AB_43</vt:lpwstr>
  </property>
  <property fmtid="{D5CDD505-2E9C-101B-9397-08002B2CF9AE}" pid="4" name="KSOTemplateDocerSaveRecord">
    <vt:lpwstr>eyJoZGlkIjoiYzQ3MzJmODVmNmFlYzI4OWVkNzBmYTBkOTQxYjNlOTEiLCJ1c2VySWQiOiIzNTgyOTgzMzAifQ==</vt:lpwstr>
  </property>
</Properties>
</file>